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F244" w14:textId="77777777" w:rsidR="00675B32" w:rsidRDefault="00675B32"/>
    <w:tbl>
      <w:tblPr>
        <w:tblW w:w="14345" w:type="dxa"/>
        <w:jc w:val="center"/>
        <w:tblLayout w:type="fixed"/>
        <w:tblLook w:val="04A0" w:firstRow="1" w:lastRow="0" w:firstColumn="1" w:lastColumn="0" w:noHBand="0" w:noVBand="1"/>
      </w:tblPr>
      <w:tblGrid>
        <w:gridCol w:w="5345"/>
        <w:gridCol w:w="9000"/>
      </w:tblGrid>
      <w:tr w:rsidR="00FD317F" w:rsidRPr="00FD317F" w14:paraId="302DBFAA" w14:textId="77777777" w:rsidTr="00464B39">
        <w:trPr>
          <w:trHeight w:val="960"/>
          <w:jc w:val="center"/>
        </w:trPr>
        <w:tc>
          <w:tcPr>
            <w:tcW w:w="5345"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00DEA81" w14:textId="77777777" w:rsidR="00FD317F" w:rsidRPr="00FD317F" w:rsidRDefault="00FD317F" w:rsidP="00FD317F">
            <w:pPr>
              <w:rPr>
                <w:rFonts w:ascii="Verdana" w:eastAsia="Times New Roman" w:hAnsi="Verdana" w:cs="Times New Roman"/>
                <w:b/>
                <w:bCs/>
              </w:rPr>
            </w:pPr>
            <w:r w:rsidRPr="00FD317F">
              <w:rPr>
                <w:rFonts w:ascii="Verdana" w:eastAsia="Times New Roman" w:hAnsi="Verdana" w:cs="Times New Roman"/>
                <w:b/>
                <w:bCs/>
              </w:rPr>
              <w:t>Organization</w:t>
            </w:r>
          </w:p>
        </w:tc>
        <w:tc>
          <w:tcPr>
            <w:tcW w:w="9000" w:type="dxa"/>
            <w:tcBorders>
              <w:top w:val="single" w:sz="4" w:space="0" w:color="auto"/>
              <w:left w:val="nil"/>
              <w:bottom w:val="single" w:sz="4" w:space="0" w:color="auto"/>
              <w:right w:val="single" w:sz="4" w:space="0" w:color="auto"/>
            </w:tcBorders>
            <w:shd w:val="clear" w:color="000000" w:fill="DCE6F1"/>
            <w:vAlign w:val="center"/>
            <w:hideMark/>
          </w:tcPr>
          <w:p w14:paraId="00EA1B80" w14:textId="11DAC4DF" w:rsidR="00FD317F" w:rsidRPr="00FD317F" w:rsidRDefault="00FD317F" w:rsidP="00FD317F">
            <w:pPr>
              <w:rPr>
                <w:rFonts w:ascii="Verdana" w:eastAsia="Times New Roman" w:hAnsi="Verdana" w:cs="Times New Roman"/>
                <w:b/>
                <w:bCs/>
              </w:rPr>
            </w:pPr>
            <w:r w:rsidRPr="00FD317F">
              <w:rPr>
                <w:rFonts w:ascii="Verdana" w:eastAsia="Times New Roman" w:hAnsi="Verdana" w:cs="Times New Roman"/>
                <w:b/>
                <w:bCs/>
              </w:rPr>
              <w:t>Do you have any unique challenges that you would like our presenter to address?</w:t>
            </w:r>
          </w:p>
        </w:tc>
      </w:tr>
      <w:tr w:rsidR="00FD317F" w:rsidRPr="00FD317F" w14:paraId="1789A46A" w14:textId="77777777" w:rsidTr="00464B39">
        <w:trPr>
          <w:trHeight w:val="640"/>
          <w:jc w:val="center"/>
        </w:trPr>
        <w:tc>
          <w:tcPr>
            <w:tcW w:w="5345" w:type="dxa"/>
            <w:tcBorders>
              <w:top w:val="nil"/>
              <w:left w:val="single" w:sz="4" w:space="0" w:color="auto"/>
              <w:bottom w:val="single" w:sz="4" w:space="0" w:color="auto"/>
              <w:right w:val="single" w:sz="4" w:space="0" w:color="auto"/>
            </w:tcBorders>
            <w:shd w:val="clear" w:color="auto" w:fill="auto"/>
            <w:noWrap/>
            <w:hideMark/>
          </w:tcPr>
          <w:p w14:paraId="661E9F25" w14:textId="6F388737" w:rsidR="00FD317F" w:rsidRPr="00FD317F" w:rsidRDefault="005559E5" w:rsidP="00FD317F">
            <w:pPr>
              <w:rPr>
                <w:rFonts w:ascii="Verdana" w:eastAsia="Times New Roman" w:hAnsi="Verdana" w:cs="Times New Roman"/>
              </w:rPr>
            </w:pPr>
            <w:r w:rsidRPr="005559E5">
              <w:rPr>
                <w:rFonts w:ascii="Verdana" w:eastAsia="Times New Roman" w:hAnsi="Verdana" w:cs="Times New Roman"/>
              </w:rPr>
              <w:t>PLA</w:t>
            </w:r>
          </w:p>
        </w:tc>
        <w:tc>
          <w:tcPr>
            <w:tcW w:w="9000" w:type="dxa"/>
            <w:tcBorders>
              <w:top w:val="nil"/>
              <w:left w:val="nil"/>
              <w:bottom w:val="single" w:sz="4" w:space="0" w:color="auto"/>
              <w:right w:val="single" w:sz="4" w:space="0" w:color="auto"/>
            </w:tcBorders>
            <w:shd w:val="clear" w:color="auto" w:fill="auto"/>
            <w:hideMark/>
          </w:tcPr>
          <w:p w14:paraId="5EADDA5D" w14:textId="77777777" w:rsidR="00FD317F" w:rsidRDefault="005559E5" w:rsidP="005559E5">
            <w:pPr>
              <w:rPr>
                <w:rFonts w:ascii="Verdana" w:eastAsia="Times New Roman" w:hAnsi="Verdana" w:cs="Times New Roman"/>
              </w:rPr>
            </w:pPr>
            <w:r>
              <w:rPr>
                <w:rFonts w:ascii="Verdana" w:eastAsia="Times New Roman" w:hAnsi="Verdana" w:cs="Times New Roman"/>
              </w:rPr>
              <w:t>Our</w:t>
            </w:r>
            <w:r w:rsidRPr="005559E5">
              <w:rPr>
                <w:rFonts w:ascii="Verdana" w:eastAsia="Times New Roman" w:hAnsi="Verdana" w:cs="Times New Roman"/>
              </w:rPr>
              <w:t xml:space="preserve"> amount of over 65 volunteers</w:t>
            </w:r>
            <w:r>
              <w:rPr>
                <w:rFonts w:ascii="Verdana" w:eastAsia="Times New Roman" w:hAnsi="Verdana" w:cs="Times New Roman"/>
              </w:rPr>
              <w:t xml:space="preserve"> -</w:t>
            </w:r>
            <w:r w:rsidRPr="005559E5">
              <w:rPr>
                <w:rFonts w:ascii="Verdana" w:eastAsia="Times New Roman" w:hAnsi="Verdana" w:cs="Times New Roman"/>
              </w:rPr>
              <w:t xml:space="preserve"> how to encourage them it will be safe to return to volunteering</w:t>
            </w:r>
            <w:r>
              <w:rPr>
                <w:rFonts w:ascii="Verdana" w:eastAsia="Times New Roman" w:hAnsi="Verdana" w:cs="Times New Roman"/>
              </w:rPr>
              <w:t xml:space="preserve">.  </w:t>
            </w:r>
            <w:r w:rsidRPr="005559E5">
              <w:rPr>
                <w:rFonts w:ascii="Verdana" w:eastAsia="Times New Roman" w:hAnsi="Verdana" w:cs="Times New Roman"/>
              </w:rPr>
              <w:t>How to recruit young volunteers as majority are over 65 and we need new blood.</w:t>
            </w:r>
          </w:p>
          <w:p w14:paraId="3FCC313C" w14:textId="0E4DEDF0" w:rsidR="005559E5" w:rsidRPr="00FD317F" w:rsidRDefault="005559E5" w:rsidP="005559E5">
            <w:pPr>
              <w:rPr>
                <w:rFonts w:ascii="Verdana" w:eastAsia="Times New Roman" w:hAnsi="Verdana" w:cs="Times New Roman"/>
              </w:rPr>
            </w:pPr>
          </w:p>
        </w:tc>
      </w:tr>
      <w:tr w:rsidR="00FD317F" w:rsidRPr="00FD317F" w14:paraId="20F0DA2D" w14:textId="77777777" w:rsidTr="00464B39">
        <w:trPr>
          <w:trHeight w:val="320"/>
          <w:jc w:val="center"/>
        </w:trPr>
        <w:tc>
          <w:tcPr>
            <w:tcW w:w="5345" w:type="dxa"/>
            <w:tcBorders>
              <w:top w:val="nil"/>
              <w:left w:val="single" w:sz="4" w:space="0" w:color="auto"/>
              <w:bottom w:val="single" w:sz="4" w:space="0" w:color="auto"/>
              <w:right w:val="single" w:sz="4" w:space="0" w:color="auto"/>
            </w:tcBorders>
            <w:shd w:val="clear" w:color="auto" w:fill="auto"/>
            <w:noWrap/>
            <w:hideMark/>
          </w:tcPr>
          <w:p w14:paraId="48E50439" w14:textId="77777777" w:rsidR="00FD317F" w:rsidRDefault="005559E5" w:rsidP="00FD317F">
            <w:pPr>
              <w:rPr>
                <w:rFonts w:ascii="Verdana" w:hAnsi="Verdana"/>
              </w:rPr>
            </w:pPr>
            <w:r>
              <w:rPr>
                <w:rFonts w:ascii="Verdana" w:hAnsi="Verdana"/>
              </w:rPr>
              <w:t>Community Solutions for Children Families and Individuals</w:t>
            </w:r>
          </w:p>
          <w:p w14:paraId="16753347" w14:textId="4E9F1B3E" w:rsidR="005559E5" w:rsidRPr="005559E5" w:rsidRDefault="005559E5" w:rsidP="00FD317F">
            <w:pPr>
              <w:rPr>
                <w:rFonts w:ascii="Verdana" w:hAnsi="Verdana"/>
              </w:rPr>
            </w:pPr>
          </w:p>
        </w:tc>
        <w:tc>
          <w:tcPr>
            <w:tcW w:w="9000" w:type="dxa"/>
            <w:tcBorders>
              <w:top w:val="nil"/>
              <w:left w:val="nil"/>
              <w:bottom w:val="single" w:sz="4" w:space="0" w:color="auto"/>
              <w:right w:val="single" w:sz="4" w:space="0" w:color="auto"/>
            </w:tcBorders>
            <w:shd w:val="clear" w:color="auto" w:fill="auto"/>
            <w:hideMark/>
          </w:tcPr>
          <w:p w14:paraId="293CEA2F" w14:textId="21110675" w:rsidR="00FD317F" w:rsidRPr="005559E5" w:rsidRDefault="005559E5" w:rsidP="00FD317F">
            <w:pPr>
              <w:rPr>
                <w:rFonts w:ascii="Verdana" w:hAnsi="Verdana"/>
              </w:rPr>
            </w:pPr>
            <w:r>
              <w:rPr>
                <w:rFonts w:ascii="Verdana" w:hAnsi="Verdana"/>
              </w:rPr>
              <w:t>Employer responsibility for equipment, supplies, and phone/data expenses for employees working from home.</w:t>
            </w:r>
          </w:p>
        </w:tc>
      </w:tr>
      <w:tr w:rsidR="00FD317F" w:rsidRPr="00FD317F" w14:paraId="49794BB3" w14:textId="77777777" w:rsidTr="00464B39">
        <w:trPr>
          <w:trHeight w:val="710"/>
          <w:jc w:val="center"/>
        </w:trPr>
        <w:tc>
          <w:tcPr>
            <w:tcW w:w="5345" w:type="dxa"/>
            <w:tcBorders>
              <w:top w:val="nil"/>
              <w:left w:val="single" w:sz="4" w:space="0" w:color="auto"/>
              <w:bottom w:val="single" w:sz="4" w:space="0" w:color="auto"/>
              <w:right w:val="single" w:sz="4" w:space="0" w:color="auto"/>
            </w:tcBorders>
            <w:shd w:val="clear" w:color="auto" w:fill="auto"/>
            <w:noWrap/>
            <w:hideMark/>
          </w:tcPr>
          <w:p w14:paraId="14DD621C" w14:textId="77777777" w:rsidR="005559E5" w:rsidRDefault="005559E5" w:rsidP="005559E5">
            <w:pPr>
              <w:rPr>
                <w:rFonts w:ascii="Verdana" w:hAnsi="Verdana"/>
              </w:rPr>
            </w:pPr>
            <w:r>
              <w:rPr>
                <w:rFonts w:ascii="Verdana" w:hAnsi="Verdana"/>
              </w:rPr>
              <w:t>EAH Housing</w:t>
            </w:r>
          </w:p>
          <w:p w14:paraId="52EEC6AA" w14:textId="695C2988" w:rsidR="00FD317F" w:rsidRPr="00FD317F" w:rsidRDefault="00FD317F" w:rsidP="00FD317F">
            <w:pPr>
              <w:rPr>
                <w:rFonts w:ascii="Verdana" w:eastAsia="Times New Roman" w:hAnsi="Verdana" w:cs="Times New Roman"/>
              </w:rPr>
            </w:pPr>
          </w:p>
        </w:tc>
        <w:tc>
          <w:tcPr>
            <w:tcW w:w="9000" w:type="dxa"/>
            <w:tcBorders>
              <w:top w:val="nil"/>
              <w:left w:val="nil"/>
              <w:bottom w:val="single" w:sz="4" w:space="0" w:color="auto"/>
              <w:right w:val="single" w:sz="4" w:space="0" w:color="auto"/>
            </w:tcBorders>
            <w:shd w:val="clear" w:color="auto" w:fill="auto"/>
            <w:hideMark/>
          </w:tcPr>
          <w:p w14:paraId="253ED95F" w14:textId="77777777" w:rsidR="005559E5" w:rsidRDefault="005559E5" w:rsidP="005559E5">
            <w:pPr>
              <w:rPr>
                <w:rFonts w:ascii="Verdana" w:hAnsi="Verdana"/>
              </w:rPr>
            </w:pPr>
            <w:r>
              <w:rPr>
                <w:rFonts w:ascii="Verdana" w:hAnsi="Verdana"/>
              </w:rPr>
              <w:t>Some offices or work spaces are in community spaces.  We manage affordable housing - trying to find the balance of working in our vulnerable communities but limiting amenities as it can be a primary work space for staff.</w:t>
            </w:r>
          </w:p>
          <w:p w14:paraId="2D484B30" w14:textId="378651F4" w:rsidR="00FD317F" w:rsidRPr="00FD317F" w:rsidRDefault="00FD317F" w:rsidP="00FD317F">
            <w:pPr>
              <w:rPr>
                <w:rFonts w:ascii="Verdana" w:eastAsia="Times New Roman" w:hAnsi="Verdana" w:cs="Times New Roman"/>
              </w:rPr>
            </w:pPr>
          </w:p>
        </w:tc>
      </w:tr>
      <w:tr w:rsidR="00FD317F" w:rsidRPr="00FD317F" w14:paraId="52C21AD7" w14:textId="77777777" w:rsidTr="00464B39">
        <w:trPr>
          <w:trHeight w:val="710"/>
          <w:jc w:val="center"/>
        </w:trPr>
        <w:tc>
          <w:tcPr>
            <w:tcW w:w="5345" w:type="dxa"/>
            <w:tcBorders>
              <w:top w:val="nil"/>
              <w:left w:val="single" w:sz="4" w:space="0" w:color="auto"/>
              <w:bottom w:val="single" w:sz="4" w:space="0" w:color="auto"/>
              <w:right w:val="single" w:sz="4" w:space="0" w:color="auto"/>
            </w:tcBorders>
            <w:shd w:val="clear" w:color="auto" w:fill="auto"/>
            <w:noWrap/>
            <w:hideMark/>
          </w:tcPr>
          <w:p w14:paraId="0A10D3C9" w14:textId="77777777" w:rsidR="005559E5" w:rsidRDefault="005559E5" w:rsidP="005559E5">
            <w:pPr>
              <w:rPr>
                <w:rFonts w:ascii="Verdana" w:hAnsi="Verdana"/>
              </w:rPr>
            </w:pPr>
            <w:r>
              <w:rPr>
                <w:rFonts w:ascii="Verdana" w:hAnsi="Verdana"/>
              </w:rPr>
              <w:t>Bill Wilson Center</w:t>
            </w:r>
          </w:p>
          <w:p w14:paraId="4D59F502" w14:textId="03E59D5E" w:rsidR="00FD317F" w:rsidRPr="00FD317F" w:rsidRDefault="00FD317F" w:rsidP="00FD317F">
            <w:pPr>
              <w:rPr>
                <w:rFonts w:ascii="Verdana" w:eastAsia="Times New Roman" w:hAnsi="Verdana" w:cs="Times New Roman"/>
              </w:rPr>
            </w:pPr>
          </w:p>
        </w:tc>
        <w:tc>
          <w:tcPr>
            <w:tcW w:w="9000" w:type="dxa"/>
            <w:tcBorders>
              <w:top w:val="nil"/>
              <w:left w:val="nil"/>
              <w:bottom w:val="single" w:sz="4" w:space="0" w:color="auto"/>
              <w:right w:val="single" w:sz="4" w:space="0" w:color="auto"/>
            </w:tcBorders>
            <w:shd w:val="clear" w:color="auto" w:fill="auto"/>
            <w:hideMark/>
          </w:tcPr>
          <w:p w14:paraId="5BEBCEFC" w14:textId="20FB966C" w:rsidR="005559E5" w:rsidRDefault="005559E5" w:rsidP="005559E5">
            <w:pPr>
              <w:rPr>
                <w:rFonts w:ascii="Verdana" w:hAnsi="Verdana"/>
              </w:rPr>
            </w:pPr>
            <w:r>
              <w:rPr>
                <w:rFonts w:ascii="Verdana" w:hAnsi="Verdana"/>
              </w:rPr>
              <w:t>Staff who are working from home due</w:t>
            </w:r>
            <w:r>
              <w:rPr>
                <w:rFonts w:ascii="Verdana" w:hAnsi="Verdana"/>
              </w:rPr>
              <w:t xml:space="preserve"> to</w:t>
            </w:r>
            <w:r>
              <w:rPr>
                <w:rFonts w:ascii="Verdana" w:hAnsi="Verdana"/>
              </w:rPr>
              <w:t xml:space="preserve"> COVID19 childcare/summer camp shortage - any resources to help essential workers with childcare/summer camps?</w:t>
            </w:r>
          </w:p>
          <w:p w14:paraId="0F19258C" w14:textId="787A4111" w:rsidR="00FD317F" w:rsidRPr="00FD317F" w:rsidRDefault="00FD317F" w:rsidP="00FD317F">
            <w:pPr>
              <w:rPr>
                <w:rFonts w:ascii="Verdana" w:eastAsia="Times New Roman" w:hAnsi="Verdana" w:cs="Times New Roman"/>
              </w:rPr>
            </w:pPr>
          </w:p>
        </w:tc>
      </w:tr>
      <w:tr w:rsidR="00FD317F" w:rsidRPr="00FD317F" w14:paraId="32723C31" w14:textId="77777777" w:rsidTr="00464B39">
        <w:trPr>
          <w:trHeight w:val="960"/>
          <w:jc w:val="center"/>
        </w:trPr>
        <w:tc>
          <w:tcPr>
            <w:tcW w:w="5345" w:type="dxa"/>
            <w:tcBorders>
              <w:top w:val="nil"/>
              <w:left w:val="single" w:sz="4" w:space="0" w:color="auto"/>
              <w:bottom w:val="single" w:sz="4" w:space="0" w:color="auto"/>
              <w:right w:val="single" w:sz="4" w:space="0" w:color="auto"/>
            </w:tcBorders>
            <w:shd w:val="clear" w:color="auto" w:fill="auto"/>
            <w:noWrap/>
            <w:hideMark/>
          </w:tcPr>
          <w:p w14:paraId="1F705E99" w14:textId="77777777" w:rsidR="005559E5" w:rsidRDefault="005559E5" w:rsidP="005559E5">
            <w:pPr>
              <w:rPr>
                <w:rFonts w:ascii="Verdana" w:hAnsi="Verdana"/>
              </w:rPr>
            </w:pPr>
            <w:r>
              <w:rPr>
                <w:rFonts w:ascii="Verdana" w:hAnsi="Verdana"/>
              </w:rPr>
              <w:t>Lead Preschool Teacher</w:t>
            </w:r>
          </w:p>
          <w:p w14:paraId="7B8C7FAC" w14:textId="30397115" w:rsidR="00FD317F" w:rsidRPr="00FD317F" w:rsidRDefault="00FD317F" w:rsidP="00FD317F">
            <w:pPr>
              <w:rPr>
                <w:rFonts w:ascii="Verdana" w:eastAsia="Times New Roman" w:hAnsi="Verdana" w:cs="Times New Roman"/>
              </w:rPr>
            </w:pPr>
          </w:p>
        </w:tc>
        <w:tc>
          <w:tcPr>
            <w:tcW w:w="9000" w:type="dxa"/>
            <w:tcBorders>
              <w:top w:val="nil"/>
              <w:left w:val="nil"/>
              <w:bottom w:val="single" w:sz="4" w:space="0" w:color="auto"/>
              <w:right w:val="single" w:sz="4" w:space="0" w:color="auto"/>
            </w:tcBorders>
            <w:shd w:val="clear" w:color="auto" w:fill="auto"/>
            <w:hideMark/>
          </w:tcPr>
          <w:p w14:paraId="1F9EDFB3" w14:textId="0FAC8B41" w:rsidR="005559E5" w:rsidRDefault="005559E5" w:rsidP="005559E5">
            <w:pPr>
              <w:rPr>
                <w:rFonts w:ascii="Verdana" w:hAnsi="Verdana"/>
              </w:rPr>
            </w:pPr>
            <w:r>
              <w:rPr>
                <w:rFonts w:ascii="Verdana" w:hAnsi="Verdana"/>
              </w:rPr>
              <w:t>My coworkers fears to come</w:t>
            </w:r>
            <w:r>
              <w:rPr>
                <w:rFonts w:ascii="Verdana" w:hAnsi="Verdana"/>
              </w:rPr>
              <w:t xml:space="preserve"> </w:t>
            </w:r>
            <w:r>
              <w:rPr>
                <w:rFonts w:ascii="Verdana" w:hAnsi="Verdana"/>
              </w:rPr>
              <w:t>back to work(Preschool) parents and Church</w:t>
            </w:r>
            <w:r>
              <w:rPr>
                <w:rFonts w:ascii="Verdana" w:hAnsi="Verdana"/>
              </w:rPr>
              <w:t>’</w:t>
            </w:r>
            <w:r>
              <w:rPr>
                <w:rFonts w:ascii="Verdana" w:hAnsi="Verdana"/>
              </w:rPr>
              <w:t>s community who feels afraid to reopen Preschool no matter teachers and Director are following guidelines protocol and shared with them.</w:t>
            </w:r>
          </w:p>
          <w:p w14:paraId="580AD3F5" w14:textId="4A68F816" w:rsidR="00FD317F" w:rsidRPr="00FD317F" w:rsidRDefault="00FD317F" w:rsidP="00FD317F">
            <w:pPr>
              <w:rPr>
                <w:rFonts w:ascii="Verdana" w:eastAsia="Times New Roman" w:hAnsi="Verdana" w:cs="Times New Roman"/>
              </w:rPr>
            </w:pPr>
          </w:p>
        </w:tc>
      </w:tr>
      <w:tr w:rsidR="00FD317F" w:rsidRPr="00FD317F" w14:paraId="745B3E94" w14:textId="77777777" w:rsidTr="00464B39">
        <w:trPr>
          <w:trHeight w:val="320"/>
          <w:jc w:val="center"/>
        </w:trPr>
        <w:tc>
          <w:tcPr>
            <w:tcW w:w="5345" w:type="dxa"/>
            <w:tcBorders>
              <w:top w:val="nil"/>
              <w:left w:val="single" w:sz="4" w:space="0" w:color="auto"/>
              <w:bottom w:val="single" w:sz="4" w:space="0" w:color="auto"/>
              <w:right w:val="single" w:sz="4" w:space="0" w:color="auto"/>
            </w:tcBorders>
            <w:shd w:val="clear" w:color="auto" w:fill="auto"/>
            <w:noWrap/>
            <w:hideMark/>
          </w:tcPr>
          <w:p w14:paraId="0DA5F040" w14:textId="77777777" w:rsidR="005559E5" w:rsidRDefault="005559E5" w:rsidP="005559E5">
            <w:pPr>
              <w:rPr>
                <w:rFonts w:ascii="Verdana" w:hAnsi="Verdana"/>
              </w:rPr>
            </w:pPr>
            <w:r>
              <w:rPr>
                <w:rFonts w:ascii="Verdana" w:hAnsi="Verdana"/>
              </w:rPr>
              <w:t>Self Help Graphics &amp; Art</w:t>
            </w:r>
          </w:p>
          <w:p w14:paraId="637BE3A3" w14:textId="6DE1222E" w:rsidR="00FD317F" w:rsidRPr="00FD317F" w:rsidRDefault="00FD317F" w:rsidP="00FD317F">
            <w:pPr>
              <w:rPr>
                <w:rFonts w:ascii="Verdana" w:eastAsia="Times New Roman" w:hAnsi="Verdana" w:cs="Times New Roman"/>
              </w:rPr>
            </w:pPr>
          </w:p>
        </w:tc>
        <w:tc>
          <w:tcPr>
            <w:tcW w:w="9000" w:type="dxa"/>
            <w:tcBorders>
              <w:top w:val="nil"/>
              <w:left w:val="nil"/>
              <w:bottom w:val="single" w:sz="4" w:space="0" w:color="auto"/>
              <w:right w:val="single" w:sz="4" w:space="0" w:color="auto"/>
            </w:tcBorders>
            <w:shd w:val="clear" w:color="auto" w:fill="auto"/>
            <w:hideMark/>
          </w:tcPr>
          <w:p w14:paraId="14ED3ADD" w14:textId="77777777" w:rsidR="005559E5" w:rsidRDefault="005559E5" w:rsidP="005559E5">
            <w:pPr>
              <w:rPr>
                <w:rFonts w:ascii="Verdana" w:hAnsi="Verdana"/>
              </w:rPr>
            </w:pPr>
            <w:r>
              <w:rPr>
                <w:rFonts w:ascii="Verdana" w:hAnsi="Verdana"/>
              </w:rPr>
              <w:t>Open office setting; how to support staff who have been personally impacted by COVID.</w:t>
            </w:r>
          </w:p>
          <w:p w14:paraId="22D8DB21" w14:textId="4624438C" w:rsidR="00FD317F" w:rsidRPr="00FD317F" w:rsidRDefault="00FD317F" w:rsidP="00FD317F">
            <w:pPr>
              <w:rPr>
                <w:rFonts w:ascii="Verdana" w:eastAsia="Times New Roman" w:hAnsi="Verdana" w:cs="Times New Roman"/>
              </w:rPr>
            </w:pPr>
          </w:p>
        </w:tc>
      </w:tr>
      <w:tr w:rsidR="00FD317F" w:rsidRPr="00FD317F" w14:paraId="6C48653E" w14:textId="77777777" w:rsidTr="00464B39">
        <w:trPr>
          <w:trHeight w:val="320"/>
          <w:jc w:val="center"/>
        </w:trPr>
        <w:tc>
          <w:tcPr>
            <w:tcW w:w="5345" w:type="dxa"/>
            <w:tcBorders>
              <w:top w:val="nil"/>
              <w:left w:val="single" w:sz="4" w:space="0" w:color="auto"/>
              <w:bottom w:val="single" w:sz="4" w:space="0" w:color="auto"/>
              <w:right w:val="single" w:sz="4" w:space="0" w:color="auto"/>
            </w:tcBorders>
            <w:shd w:val="clear" w:color="auto" w:fill="auto"/>
            <w:noWrap/>
            <w:hideMark/>
          </w:tcPr>
          <w:p w14:paraId="6DD73077" w14:textId="77777777" w:rsidR="005559E5" w:rsidRDefault="005559E5" w:rsidP="005559E5">
            <w:pPr>
              <w:rPr>
                <w:rFonts w:ascii="Verdana" w:hAnsi="Verdana"/>
              </w:rPr>
            </w:pPr>
            <w:r>
              <w:rPr>
                <w:rFonts w:ascii="Verdana" w:hAnsi="Verdana"/>
              </w:rPr>
              <w:t>Art in Action</w:t>
            </w:r>
          </w:p>
          <w:p w14:paraId="6B7C9971" w14:textId="7E89F0BD" w:rsidR="00FD317F" w:rsidRPr="00FD317F" w:rsidRDefault="00FD317F" w:rsidP="00FD317F">
            <w:pPr>
              <w:rPr>
                <w:rFonts w:ascii="Verdana" w:eastAsia="Times New Roman" w:hAnsi="Verdana" w:cs="Times New Roman"/>
              </w:rPr>
            </w:pPr>
          </w:p>
        </w:tc>
        <w:tc>
          <w:tcPr>
            <w:tcW w:w="9000" w:type="dxa"/>
            <w:tcBorders>
              <w:top w:val="nil"/>
              <w:left w:val="nil"/>
              <w:bottom w:val="single" w:sz="4" w:space="0" w:color="auto"/>
              <w:right w:val="single" w:sz="4" w:space="0" w:color="auto"/>
            </w:tcBorders>
            <w:shd w:val="clear" w:color="auto" w:fill="auto"/>
            <w:hideMark/>
          </w:tcPr>
          <w:p w14:paraId="4A05C9F7" w14:textId="77777777" w:rsidR="005559E5" w:rsidRDefault="005559E5" w:rsidP="005559E5">
            <w:pPr>
              <w:rPr>
                <w:rFonts w:ascii="Verdana" w:hAnsi="Verdana"/>
              </w:rPr>
            </w:pPr>
            <w:r>
              <w:rPr>
                <w:rFonts w:ascii="Verdana" w:hAnsi="Verdana"/>
              </w:rPr>
              <w:t>Our team has been working hard to anticipate the needs of schools and youth programs so that we can continue to be partners in youth education in the coming school year.  It's been exhausting, how can we keep up morale and encouragement to move forward?</w:t>
            </w:r>
          </w:p>
          <w:p w14:paraId="261770A0" w14:textId="5456B5A2" w:rsidR="00FD317F" w:rsidRPr="00FD317F" w:rsidRDefault="00FD317F" w:rsidP="00FD317F">
            <w:pPr>
              <w:rPr>
                <w:rFonts w:ascii="Verdana" w:eastAsia="Times New Roman" w:hAnsi="Verdana" w:cs="Times New Roman"/>
              </w:rPr>
            </w:pPr>
          </w:p>
        </w:tc>
      </w:tr>
    </w:tbl>
    <w:p w14:paraId="72B8B58F" w14:textId="77777777" w:rsidR="00FD317F" w:rsidRDefault="00FD317F"/>
    <w:sectPr w:rsidR="00FD317F" w:rsidSect="005559E5">
      <w:headerReference w:type="even" r:id="rId7"/>
      <w:headerReference w:type="default" r:id="rId8"/>
      <w:footerReference w:type="even" r:id="rId9"/>
      <w:footerReference w:type="default" r:id="rId10"/>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C3EB" w14:textId="77777777" w:rsidR="00D96B8E" w:rsidRDefault="00D96B8E" w:rsidP="00FD317F">
      <w:r>
        <w:separator/>
      </w:r>
    </w:p>
  </w:endnote>
  <w:endnote w:type="continuationSeparator" w:id="0">
    <w:p w14:paraId="0A07718D" w14:textId="77777777" w:rsidR="00D96B8E" w:rsidRDefault="00D96B8E" w:rsidP="00FD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B98D" w14:textId="77777777" w:rsidR="00FD317F" w:rsidRDefault="00FD317F" w:rsidP="00913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3024E5" w14:textId="77777777" w:rsidR="00FD317F" w:rsidRDefault="00FD317F" w:rsidP="00FD317F">
    <w:pPr>
      <w:pStyle w:val="Footer"/>
      <w:ind w:right="360"/>
    </w:pPr>
    <w:r>
      <w:tab/>
    </w:r>
    <w:r>
      <w:tab/>
    </w:r>
    <w:r>
      <w:tab/>
    </w:r>
    <w:r>
      <w:tab/>
    </w:r>
    <w:r>
      <w:tab/>
    </w:r>
    <w:r>
      <w:tab/>
      <w:t xml:space="preserv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77BA" w14:textId="77777777" w:rsidR="00FD317F" w:rsidRDefault="00FD317F" w:rsidP="00913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FFDB4" w14:textId="77777777" w:rsidR="00FD317F" w:rsidRDefault="00FD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58D7" w14:textId="77777777" w:rsidR="00D96B8E" w:rsidRDefault="00D96B8E" w:rsidP="00FD317F">
      <w:r>
        <w:separator/>
      </w:r>
    </w:p>
  </w:footnote>
  <w:footnote w:type="continuationSeparator" w:id="0">
    <w:p w14:paraId="27EDB3DD" w14:textId="77777777" w:rsidR="00D96B8E" w:rsidRDefault="00D96B8E" w:rsidP="00FD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7950" w14:textId="77777777" w:rsidR="00FD317F" w:rsidRDefault="00FD317F">
    <w:pPr>
      <w:pStyle w:val="Header"/>
    </w:pPr>
    <w:r>
      <w:ptab w:relativeTo="margin" w:alignment="center" w:leader="none"/>
    </w:r>
    <w:r>
      <w:ptab w:relativeTo="margin" w:alignment="right" w:leader="none"/>
    </w:r>
  </w:p>
  <w:p w14:paraId="5578A96F" w14:textId="77777777" w:rsidR="00FD317F" w:rsidRDefault="00FD3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38B7" w14:textId="369651D0" w:rsidR="005559E5" w:rsidRDefault="00FD317F">
    <w:pPr>
      <w:pStyle w:val="Header"/>
      <w:rPr>
        <w:rFonts w:asciiTheme="majorHAnsi" w:hAnsiTheme="majorHAnsi"/>
        <w:b/>
      </w:rPr>
    </w:pPr>
    <w:r w:rsidRPr="00FD317F">
      <w:rPr>
        <w:rFonts w:asciiTheme="majorHAnsi" w:hAnsiTheme="majorHAnsi"/>
        <w:b/>
      </w:rPr>
      <w:t xml:space="preserve">Road to </w:t>
    </w:r>
    <w:proofErr w:type="spellStart"/>
    <w:r w:rsidRPr="00FD317F">
      <w:rPr>
        <w:rFonts w:asciiTheme="majorHAnsi" w:hAnsiTheme="majorHAnsi"/>
        <w:b/>
      </w:rPr>
      <w:t>ReOpening</w:t>
    </w:r>
    <w:proofErr w:type="spellEnd"/>
    <w:r w:rsidRPr="00FD317F">
      <w:rPr>
        <w:rFonts w:asciiTheme="majorHAnsi" w:hAnsiTheme="majorHAnsi"/>
        <w:b/>
      </w:rPr>
      <w:t xml:space="preserve"> Session </w:t>
    </w:r>
    <w:r w:rsidR="005559E5">
      <w:rPr>
        <w:rFonts w:asciiTheme="majorHAnsi" w:hAnsiTheme="majorHAnsi"/>
        <w:b/>
      </w:rPr>
      <w:t>3</w:t>
    </w:r>
    <w:r w:rsidRPr="00FD317F">
      <w:rPr>
        <w:rFonts w:asciiTheme="majorHAnsi" w:hAnsiTheme="majorHAnsi"/>
        <w:b/>
      </w:rPr>
      <w:t xml:space="preserve"> – </w:t>
    </w:r>
    <w:r w:rsidR="005559E5">
      <w:rPr>
        <w:rFonts w:asciiTheme="majorHAnsi" w:hAnsiTheme="majorHAnsi"/>
        <w:b/>
      </w:rPr>
      <w:t>Staff Care: Supporting Your Workforce in a Time of Crisis</w:t>
    </w:r>
    <w:r>
      <w:rPr>
        <w:rFonts w:asciiTheme="majorHAnsi" w:hAnsiTheme="majorHAnsi"/>
        <w:b/>
      </w:rPr>
      <w:t xml:space="preserve"> (Ju</w:t>
    </w:r>
    <w:r w:rsidR="005559E5">
      <w:rPr>
        <w:rFonts w:asciiTheme="majorHAnsi" w:hAnsiTheme="majorHAnsi"/>
        <w:b/>
      </w:rPr>
      <w:t>ly 7</w:t>
    </w:r>
    <w:r>
      <w:rPr>
        <w:rFonts w:asciiTheme="majorHAnsi" w:hAnsiTheme="majorHAnsi"/>
        <w:b/>
      </w:rPr>
      <w:t xml:space="preserve">, 2020) </w:t>
    </w:r>
  </w:p>
  <w:p w14:paraId="1E08EA8B" w14:textId="3A17A315" w:rsidR="00FD317F" w:rsidRPr="00FD317F" w:rsidRDefault="00FD317F">
    <w:pPr>
      <w:pStyle w:val="Header"/>
      <w:rPr>
        <w:rFonts w:asciiTheme="majorHAnsi" w:hAnsiTheme="majorHAnsi"/>
        <w:b/>
      </w:rPr>
    </w:pPr>
    <w:r>
      <w:rPr>
        <w:rFonts w:asciiTheme="majorHAnsi" w:hAnsiTheme="majorHAnsi"/>
        <w:b/>
      </w:rPr>
      <w:t>Questions/Challenges Submitted</w:t>
    </w:r>
    <w:r w:rsidRPr="00FD317F">
      <w:rPr>
        <w:rFonts w:asciiTheme="majorHAnsi" w:hAnsiTheme="majorHAnsi"/>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7F"/>
    <w:rsid w:val="003A5139"/>
    <w:rsid w:val="00464B39"/>
    <w:rsid w:val="005559E5"/>
    <w:rsid w:val="00675B32"/>
    <w:rsid w:val="007B6C78"/>
    <w:rsid w:val="00D96B8E"/>
    <w:rsid w:val="00FD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C6164"/>
  <w14:defaultImageDpi w14:val="300"/>
  <w15:docId w15:val="{9452DBCA-0552-42F6-9855-DF4CC21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7F"/>
    <w:pPr>
      <w:tabs>
        <w:tab w:val="center" w:pos="4320"/>
        <w:tab w:val="right" w:pos="8640"/>
      </w:tabs>
    </w:pPr>
  </w:style>
  <w:style w:type="character" w:customStyle="1" w:styleId="HeaderChar">
    <w:name w:val="Header Char"/>
    <w:basedOn w:val="DefaultParagraphFont"/>
    <w:link w:val="Header"/>
    <w:uiPriority w:val="99"/>
    <w:rsid w:val="00FD317F"/>
  </w:style>
  <w:style w:type="paragraph" w:styleId="Footer">
    <w:name w:val="footer"/>
    <w:basedOn w:val="Normal"/>
    <w:link w:val="FooterChar"/>
    <w:uiPriority w:val="99"/>
    <w:unhideWhenUsed/>
    <w:rsid w:val="00FD317F"/>
    <w:pPr>
      <w:tabs>
        <w:tab w:val="center" w:pos="4320"/>
        <w:tab w:val="right" w:pos="8640"/>
      </w:tabs>
    </w:pPr>
  </w:style>
  <w:style w:type="character" w:customStyle="1" w:styleId="FooterChar">
    <w:name w:val="Footer Char"/>
    <w:basedOn w:val="DefaultParagraphFont"/>
    <w:link w:val="Footer"/>
    <w:uiPriority w:val="99"/>
    <w:rsid w:val="00FD317F"/>
  </w:style>
  <w:style w:type="table" w:styleId="LightShading-Accent1">
    <w:name w:val="Light Shading Accent 1"/>
    <w:basedOn w:val="TableNormal"/>
    <w:uiPriority w:val="60"/>
    <w:rsid w:val="00FD317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D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0176">
      <w:bodyDiv w:val="1"/>
      <w:marLeft w:val="0"/>
      <w:marRight w:val="0"/>
      <w:marTop w:val="0"/>
      <w:marBottom w:val="0"/>
      <w:divBdr>
        <w:top w:val="none" w:sz="0" w:space="0" w:color="auto"/>
        <w:left w:val="none" w:sz="0" w:space="0" w:color="auto"/>
        <w:bottom w:val="none" w:sz="0" w:space="0" w:color="auto"/>
        <w:right w:val="none" w:sz="0" w:space="0" w:color="auto"/>
      </w:divBdr>
    </w:div>
    <w:div w:id="142084121">
      <w:bodyDiv w:val="1"/>
      <w:marLeft w:val="0"/>
      <w:marRight w:val="0"/>
      <w:marTop w:val="0"/>
      <w:marBottom w:val="0"/>
      <w:divBdr>
        <w:top w:val="none" w:sz="0" w:space="0" w:color="auto"/>
        <w:left w:val="none" w:sz="0" w:space="0" w:color="auto"/>
        <w:bottom w:val="none" w:sz="0" w:space="0" w:color="auto"/>
        <w:right w:val="none" w:sz="0" w:space="0" w:color="auto"/>
      </w:divBdr>
    </w:div>
    <w:div w:id="159472241">
      <w:bodyDiv w:val="1"/>
      <w:marLeft w:val="0"/>
      <w:marRight w:val="0"/>
      <w:marTop w:val="0"/>
      <w:marBottom w:val="0"/>
      <w:divBdr>
        <w:top w:val="none" w:sz="0" w:space="0" w:color="auto"/>
        <w:left w:val="none" w:sz="0" w:space="0" w:color="auto"/>
        <w:bottom w:val="none" w:sz="0" w:space="0" w:color="auto"/>
        <w:right w:val="none" w:sz="0" w:space="0" w:color="auto"/>
      </w:divBdr>
    </w:div>
    <w:div w:id="368334175">
      <w:bodyDiv w:val="1"/>
      <w:marLeft w:val="0"/>
      <w:marRight w:val="0"/>
      <w:marTop w:val="0"/>
      <w:marBottom w:val="0"/>
      <w:divBdr>
        <w:top w:val="none" w:sz="0" w:space="0" w:color="auto"/>
        <w:left w:val="none" w:sz="0" w:space="0" w:color="auto"/>
        <w:bottom w:val="none" w:sz="0" w:space="0" w:color="auto"/>
        <w:right w:val="none" w:sz="0" w:space="0" w:color="auto"/>
      </w:divBdr>
    </w:div>
    <w:div w:id="386925564">
      <w:bodyDiv w:val="1"/>
      <w:marLeft w:val="0"/>
      <w:marRight w:val="0"/>
      <w:marTop w:val="0"/>
      <w:marBottom w:val="0"/>
      <w:divBdr>
        <w:top w:val="none" w:sz="0" w:space="0" w:color="auto"/>
        <w:left w:val="none" w:sz="0" w:space="0" w:color="auto"/>
        <w:bottom w:val="none" w:sz="0" w:space="0" w:color="auto"/>
        <w:right w:val="none" w:sz="0" w:space="0" w:color="auto"/>
      </w:divBdr>
    </w:div>
    <w:div w:id="686564299">
      <w:bodyDiv w:val="1"/>
      <w:marLeft w:val="0"/>
      <w:marRight w:val="0"/>
      <w:marTop w:val="0"/>
      <w:marBottom w:val="0"/>
      <w:divBdr>
        <w:top w:val="none" w:sz="0" w:space="0" w:color="auto"/>
        <w:left w:val="none" w:sz="0" w:space="0" w:color="auto"/>
        <w:bottom w:val="none" w:sz="0" w:space="0" w:color="auto"/>
        <w:right w:val="none" w:sz="0" w:space="0" w:color="auto"/>
      </w:divBdr>
    </w:div>
    <w:div w:id="868882176">
      <w:bodyDiv w:val="1"/>
      <w:marLeft w:val="0"/>
      <w:marRight w:val="0"/>
      <w:marTop w:val="0"/>
      <w:marBottom w:val="0"/>
      <w:divBdr>
        <w:top w:val="none" w:sz="0" w:space="0" w:color="auto"/>
        <w:left w:val="none" w:sz="0" w:space="0" w:color="auto"/>
        <w:bottom w:val="none" w:sz="0" w:space="0" w:color="auto"/>
        <w:right w:val="none" w:sz="0" w:space="0" w:color="auto"/>
      </w:divBdr>
    </w:div>
    <w:div w:id="977800379">
      <w:bodyDiv w:val="1"/>
      <w:marLeft w:val="0"/>
      <w:marRight w:val="0"/>
      <w:marTop w:val="0"/>
      <w:marBottom w:val="0"/>
      <w:divBdr>
        <w:top w:val="none" w:sz="0" w:space="0" w:color="auto"/>
        <w:left w:val="none" w:sz="0" w:space="0" w:color="auto"/>
        <w:bottom w:val="none" w:sz="0" w:space="0" w:color="auto"/>
        <w:right w:val="none" w:sz="0" w:space="0" w:color="auto"/>
      </w:divBdr>
    </w:div>
    <w:div w:id="1372923210">
      <w:bodyDiv w:val="1"/>
      <w:marLeft w:val="0"/>
      <w:marRight w:val="0"/>
      <w:marTop w:val="0"/>
      <w:marBottom w:val="0"/>
      <w:divBdr>
        <w:top w:val="none" w:sz="0" w:space="0" w:color="auto"/>
        <w:left w:val="none" w:sz="0" w:space="0" w:color="auto"/>
        <w:bottom w:val="none" w:sz="0" w:space="0" w:color="auto"/>
        <w:right w:val="none" w:sz="0" w:space="0" w:color="auto"/>
      </w:divBdr>
    </w:div>
    <w:div w:id="1427964368">
      <w:bodyDiv w:val="1"/>
      <w:marLeft w:val="0"/>
      <w:marRight w:val="0"/>
      <w:marTop w:val="0"/>
      <w:marBottom w:val="0"/>
      <w:divBdr>
        <w:top w:val="none" w:sz="0" w:space="0" w:color="auto"/>
        <w:left w:val="none" w:sz="0" w:space="0" w:color="auto"/>
        <w:bottom w:val="none" w:sz="0" w:space="0" w:color="auto"/>
        <w:right w:val="none" w:sz="0" w:space="0" w:color="auto"/>
      </w:divBdr>
    </w:div>
    <w:div w:id="1556894130">
      <w:bodyDiv w:val="1"/>
      <w:marLeft w:val="0"/>
      <w:marRight w:val="0"/>
      <w:marTop w:val="0"/>
      <w:marBottom w:val="0"/>
      <w:divBdr>
        <w:top w:val="none" w:sz="0" w:space="0" w:color="auto"/>
        <w:left w:val="none" w:sz="0" w:space="0" w:color="auto"/>
        <w:bottom w:val="none" w:sz="0" w:space="0" w:color="auto"/>
        <w:right w:val="none" w:sz="0" w:space="0" w:color="auto"/>
      </w:divBdr>
    </w:div>
    <w:div w:id="1890917632">
      <w:bodyDiv w:val="1"/>
      <w:marLeft w:val="0"/>
      <w:marRight w:val="0"/>
      <w:marTop w:val="0"/>
      <w:marBottom w:val="0"/>
      <w:divBdr>
        <w:top w:val="none" w:sz="0" w:space="0" w:color="auto"/>
        <w:left w:val="none" w:sz="0" w:space="0" w:color="auto"/>
        <w:bottom w:val="none" w:sz="0" w:space="0" w:color="auto"/>
        <w:right w:val="none" w:sz="0" w:space="0" w:color="auto"/>
      </w:divBdr>
    </w:div>
    <w:div w:id="1905606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0EE7-91A2-C840-AC34-06762012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Swardenski</dc:creator>
  <cp:keywords/>
  <dc:description/>
  <cp:lastModifiedBy>Jennifer Torai, MUP, MSW</cp:lastModifiedBy>
  <cp:revision>4</cp:revision>
  <cp:lastPrinted>2020-06-23T17:45:00Z</cp:lastPrinted>
  <dcterms:created xsi:type="dcterms:W3CDTF">2020-07-20T22:38:00Z</dcterms:created>
  <dcterms:modified xsi:type="dcterms:W3CDTF">2020-07-20T22:59:00Z</dcterms:modified>
</cp:coreProperties>
</file>